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35yigwqezw3t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STREAMER PARTNER SZERZŐDÉS/ AFFILIATE CONTRACT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tmasnmb3ga8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Magyar – English Bilingual Version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amely létrejött egyrészről / concluded between: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Megbízó / Company:</w:t>
      </w:r>
      <w:r w:rsidDel="00000000" w:rsidR="00000000" w:rsidRPr="00000000">
        <w:rPr>
          <w:b w:val="1"/>
          <w:bCs w:val="1"/>
          <w:rtl w:val="0"/>
        </w:rPr>
        <w:t xml:space="preserve"> Professional Business Management Kft.</w:t>
        <w:br w:type="textWrapping"/>
      </w:r>
      <w:r w:rsidDel="00000000" w:rsidR="00000000" w:rsidRPr="00000000">
        <w:rPr>
          <w:rtl w:val="0"/>
        </w:rPr>
        <w:t xml:space="preserve">Székhely / Registered address:  </w:t>
      </w:r>
      <w:r w:rsidDel="00000000" w:rsidR="00000000" w:rsidRPr="00000000">
        <w:rPr>
          <w:b w:val="1"/>
          <w:bCs w:val="1"/>
          <w:rtl w:val="0"/>
        </w:rPr>
        <w:t xml:space="preserve">Hungary 4075 Görbeháza, Böszörményi utca 1.</w:t>
        <w:br w:type="textWrapping"/>
      </w:r>
      <w:r w:rsidDel="00000000" w:rsidR="00000000" w:rsidRPr="00000000">
        <w:rPr>
          <w:rtl w:val="0"/>
        </w:rPr>
        <w:t xml:space="preserve">Cégjegyzékszám / Registration no.: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09 09 035736</w:t>
      </w:r>
      <w:r w:rsidDel="00000000" w:rsidR="00000000" w:rsidRPr="00000000">
        <w:rPr>
          <w:rtl w:val="0"/>
        </w:rPr>
        <w:br w:type="textWrapping"/>
        <w:t xml:space="preserve">Adószám / VAT no.: </w:t>
      </w:r>
      <w:r w:rsidDel="00000000" w:rsidR="00000000" w:rsidRPr="00000000">
        <w:rPr>
          <w:b w:val="1"/>
          <w:bCs w:val="1"/>
          <w:rtl w:val="0"/>
        </w:rPr>
        <w:t xml:space="preserve">HU </w:t>
      </w:r>
      <w:r w:rsidDel="00000000" w:rsidR="00000000" w:rsidRPr="00000000">
        <w:rPr>
          <w:b w:val="1"/>
          <w:bCs w:val="1"/>
          <w:rtl w:val="0"/>
        </w:rPr>
        <w:t xml:space="preserve">32455526-2-09</w:t>
      </w:r>
      <w:r w:rsidDel="00000000" w:rsidR="00000000" w:rsidRPr="00000000">
        <w:rPr>
          <w:rtl w:val="0"/>
        </w:rPr>
        <w:br w:type="textWrapping"/>
        <w:t xml:space="preserve">Képviseli / Represented by: </w:t>
      </w:r>
      <w:r w:rsidDel="00000000" w:rsidR="00000000" w:rsidRPr="00000000">
        <w:rPr>
          <w:b w:val="1"/>
          <w:bCs w:val="1"/>
          <w:rtl w:val="0"/>
        </w:rPr>
        <w:t xml:space="preserve">Szőke Dániel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másrészről / and</w:t>
      </w:r>
    </w:p>
    <w:p w:rsidR="00000000" w:rsidDel="00000000" w:rsidP="00000000" w:rsidRDefault="00000000" w:rsidRPr="00000000" w14:paraId="00000007">
      <w:pPr>
        <w:spacing w:after="240" w:before="240" w:line="48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Streamer partner / Company:</w:t>
      </w:r>
      <w:r w:rsidDel="00000000" w:rsidR="00000000" w:rsidRPr="00000000">
        <w:rPr>
          <w:rtl w:val="0"/>
        </w:rPr>
        <w:br w:type="textWrapping"/>
        <w:t xml:space="preserve">Registered Address: ____________________________________</w:t>
        <w:br w:type="textWrapping"/>
        <w:t xml:space="preserve">Company Number:____________________________________</w:t>
        <w:br w:type="textWrapping"/>
        <w:t xml:space="preserve">GB VAT Number: ____________________________________</w:t>
        <w:br w:type="textWrapping"/>
        <w:t xml:space="preserve">Represented by: ____________________________________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 továbbiakban együtt: </w:t>
      </w:r>
      <w:r w:rsidDel="00000000" w:rsidR="00000000" w:rsidRPr="00000000">
        <w:rPr>
          <w:b w:val="1"/>
          <w:bCs w:val="1"/>
          <w:rtl w:val="0"/>
        </w:rPr>
        <w:t xml:space="preserve">Felek / Parties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blzzppd5chq0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A szerződés tárgya / Subject of Agreement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Partner vállalja, hogy a Megbízó webshopját, termékeit és szolgáltatásait online tartalmain, streamjeiben, közösségi média felületein népszerűsíti affiliate / partner rendszer keretében.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Partner agrees to promote the Company’s webshop, products and services through online content, livestreams and social media channels under an affiliate / partner arrangement.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sz w:val="46"/>
          <w:szCs w:val="46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Partner tevékenysége / Scope of Promotion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Partner jogosult különösen az alábbi csatornákon promóciót végezni: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Twitch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YouTube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TikTok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Instagram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Discord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Egyéb online platformok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Partner may promote through the following channels: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Twitch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YouTube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TikTok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Instagram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Discord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Other online platforms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in4htazd3ly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d4bqp47qu9c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Jutalék / Commission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Partner jutalékra jogosult a saját kuponkódján, affiliate linkjén vagy egyedi azonosítóján keresztül érkező, ténylegesen teljesített vásárlások után.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Partner shall receive commission on completed purchases generated through their coupon code, affiliate link or tracking identifier.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Jutalék mértéke / Commission Rate: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30%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jutalék alapja a bruttó termékérték, szállítási díj nélkül.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commission is based on the gross product value, excluding shipping costs.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8i8ez5ws30j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Kedvezmény biztosítása nézőknek / Viewer Discount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 Partner jogosult saját jutaléka terhére további kedvezményt adni közönségének.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Partner may grant additional discounts to their audience from their own commission share.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Kedvezmény mértéke/Discount amount: ________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mpvxsdb3kqst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Elszámolás / Reporting &amp; Settlement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Elszámolási időszak: minden naptári hónap első napjától utolsó napjáig.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Accounting period: from the first to the last day of each calendar month.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Kifizetés esedékessége: a tárgyhónapot követő hónap 10. napjáig.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Payment due date: by the 10th day of the following month.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Minimum kifizetési összeg / Minimum payout threshold: </w:t>
      </w:r>
      <w:r w:rsidDel="00000000" w:rsidR="00000000" w:rsidRPr="00000000">
        <w:rPr>
          <w:b w:val="1"/>
          <w:bCs w:val="1"/>
          <w:rtl w:val="0"/>
        </w:rPr>
        <w:t xml:space="preserve">20,000 HUF / equivalent GBP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227fhjcreq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Számlázás / Invoicing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Partner a jutalékról szabályszerű számlát állít ki UK cégként saját adózási szabályai szerint.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Partner shall issue a valid invoice as a UK company under applicable UK tax rules.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Felek tudomásul veszik, hogy határon átnyúló B2B ügylet esetén a vonatkozó magyar és nemzetközi adószabályok irányadóak.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Parties acknowledge that Hungarian and international cross-border B2B tax rules apply where relevant.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891dqf9vv48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oglj1ww25iz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Refund / Visszatérítés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Amennyiben a vásárlás visszatérítésre kerül, vagy csalárd tranzakciónak minősül, az adott rendelés után jutalék nem jár, illetve levonható a következő elszámolásból.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an order is refunded or identified as fraudulent, no commission shall be due and may be deducted from the next settlement.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Időtartam / Term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Határozatlan idő / Indefinite Term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Határozatlan idejű szerződés esetén bármely fél 15 napos írásbeli felmondással megszüntetheti a szerződést.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an indefinite term agreement, either Party may terminate the Agreement with 15 days written written notice.</w:t>
      </w:r>
    </w:p>
    <w:p w:rsidR="00000000" w:rsidDel="00000000" w:rsidP="00000000" w:rsidRDefault="00000000" w:rsidRPr="00000000" w14:paraId="0000004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arlmdz86p9y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Titoktartás / Confidentiality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Partner köteles bizalmasan kezelni minden üzleti, pénzügyi, technikai és marketing információt.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Partner shall keep confidential all business, financial, technical and marketing information.</w:t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4gs7qx2ppdc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10. Felelősség / Liability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Partner önálló vállalkozóként jár el, nem minősül munkavállalónak.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Partner acts as an independent contractor and not as an employee.</w:t>
      </w:r>
    </w:p>
    <w:p w:rsidR="00000000" w:rsidDel="00000000" w:rsidP="00000000" w:rsidRDefault="00000000" w:rsidRPr="00000000" w14:paraId="0000004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9qkv464hpin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11. Megszüntetés / Termination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Bármely fél 15 napos írásbeli felmondással megszüntetheti a szerződést.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Either Party may terminate this Agreement with 15 days written notice.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Súlyos szerződésszegés esetén azonnali hatályú felmondás lehetséges.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Immediate termination is permitted in case of material breach.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yduuoy9coeo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12. Irányadó jog / Governing Law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szerződésre a magyar jog irányadó.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Agreement shall be governed by the laws of Hungary.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boj7dw21ikt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13. Aláírás / Signatures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Kelt / Date: ________________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Megbízó / Company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Név / Name: Szőke Dániel </w:t>
        <w:tab/>
        <w:tab/>
        <w:tab/>
        <w:t xml:space="preserve">Aláírás / Signature: ______________________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Partner / Streamer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Name: ___________________ </w:t>
        <w:tab/>
        <w:tab/>
        <w:t xml:space="preserve">Signature: __________________________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